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F2" w:rsidRDefault="007347F2" w:rsidP="0046371D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1547B3C" wp14:editId="5108909A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1882140" cy="676275"/>
            <wp:effectExtent l="19050" t="0" r="3810" b="0"/>
            <wp:wrapThrough wrapText="bothSides">
              <wp:wrapPolygon edited="0">
                <wp:start x="-219" y="0"/>
                <wp:lineTo x="-219" y="21296"/>
                <wp:lineTo x="21644" y="21296"/>
                <wp:lineTo x="21644" y="0"/>
                <wp:lineTo x="-219" y="0"/>
              </wp:wrapPolygon>
            </wp:wrapThrough>
            <wp:docPr id="4" name="obrázek 1" descr="C:\Users\uctarna1.MU-RTYNE\AppData\Local\Microsoft\Windows\Temporary Internet Files\Content.Outlook\G9YBB9T6\Logo_Svazku_obci_Jestrebi_h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tarna1.MU-RTYNE\AppData\Local\Microsoft\Windows\Temporary Internet Files\Content.Outlook\G9YBB9T6\Logo_Svazku_obci_Jestrebi_ho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7F2" w:rsidRDefault="007347F2" w:rsidP="0046371D">
      <w:pPr>
        <w:spacing w:after="0"/>
        <w:jc w:val="both"/>
        <w:rPr>
          <w:sz w:val="24"/>
          <w:szCs w:val="24"/>
        </w:rPr>
      </w:pPr>
    </w:p>
    <w:p w:rsidR="007347F2" w:rsidRDefault="007347F2" w:rsidP="0046371D">
      <w:pPr>
        <w:spacing w:after="0"/>
        <w:jc w:val="both"/>
        <w:rPr>
          <w:sz w:val="24"/>
          <w:szCs w:val="24"/>
        </w:rPr>
      </w:pPr>
    </w:p>
    <w:p w:rsidR="007347F2" w:rsidRDefault="007347F2" w:rsidP="0046371D">
      <w:pPr>
        <w:spacing w:after="0"/>
        <w:jc w:val="both"/>
        <w:rPr>
          <w:sz w:val="24"/>
          <w:szCs w:val="24"/>
        </w:rPr>
      </w:pPr>
    </w:p>
    <w:p w:rsidR="007347F2" w:rsidRDefault="007347F2" w:rsidP="0046371D">
      <w:pPr>
        <w:spacing w:after="0"/>
        <w:jc w:val="both"/>
        <w:rPr>
          <w:sz w:val="24"/>
          <w:szCs w:val="24"/>
        </w:rPr>
      </w:pPr>
    </w:p>
    <w:p w:rsidR="00E60CE5" w:rsidRDefault="00E60CE5" w:rsidP="00E60CE5">
      <w:pPr>
        <w:spacing w:after="0"/>
        <w:jc w:val="both"/>
        <w:rPr>
          <w:sz w:val="24"/>
          <w:szCs w:val="24"/>
        </w:rPr>
      </w:pPr>
      <w:r w:rsidRPr="008A4868">
        <w:rPr>
          <w:sz w:val="24"/>
          <w:szCs w:val="24"/>
        </w:rPr>
        <w:t xml:space="preserve">Svazek obcí Jestřebí hory oznamuje, že </w:t>
      </w:r>
      <w:r w:rsidRPr="008A4868">
        <w:rPr>
          <w:b/>
          <w:sz w:val="24"/>
          <w:szCs w:val="24"/>
        </w:rPr>
        <w:t>rozpočet na rok 20</w:t>
      </w:r>
      <w:r w:rsidR="00495BD1">
        <w:rPr>
          <w:b/>
          <w:sz w:val="24"/>
          <w:szCs w:val="24"/>
        </w:rPr>
        <w:t>2</w:t>
      </w:r>
      <w:r w:rsidR="00841870">
        <w:rPr>
          <w:b/>
          <w:sz w:val="24"/>
          <w:szCs w:val="24"/>
        </w:rPr>
        <w:t>2</w:t>
      </w:r>
      <w:r w:rsidRPr="008A4868">
        <w:rPr>
          <w:sz w:val="24"/>
          <w:szCs w:val="24"/>
        </w:rPr>
        <w:t xml:space="preserve">, který byl schválen </w:t>
      </w:r>
      <w:r w:rsidR="00841870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495BD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8A4868">
        <w:rPr>
          <w:sz w:val="24"/>
          <w:szCs w:val="24"/>
        </w:rPr>
        <w:t>. 20</w:t>
      </w:r>
      <w:r w:rsidR="00495BD1">
        <w:rPr>
          <w:sz w:val="24"/>
          <w:szCs w:val="24"/>
        </w:rPr>
        <w:t>2</w:t>
      </w:r>
      <w:r w:rsidR="00841870">
        <w:rPr>
          <w:sz w:val="24"/>
          <w:szCs w:val="24"/>
        </w:rPr>
        <w:t>1</w:t>
      </w:r>
      <w:r w:rsidRPr="008A4868">
        <w:rPr>
          <w:sz w:val="24"/>
          <w:szCs w:val="24"/>
        </w:rPr>
        <w:t xml:space="preserve"> výborem SOJH, byl zveřejněn v elektronické podobě na webových stránkách svazku </w:t>
      </w:r>
      <w:hyperlink r:id="rId6" w:history="1">
        <w:r w:rsidRPr="008A4868">
          <w:rPr>
            <w:rStyle w:val="Hypertextovodkaz"/>
            <w:color w:val="auto"/>
            <w:sz w:val="24"/>
            <w:szCs w:val="24"/>
            <w:u w:val="none"/>
          </w:rPr>
          <w:t>www.jestrebihory.net</w:t>
        </w:r>
      </w:hyperlink>
      <w:r w:rsidRPr="008A4868">
        <w:rPr>
          <w:sz w:val="24"/>
          <w:szCs w:val="24"/>
        </w:rPr>
        <w:t>. Do jeho listinné podoby lze nahlédnout na Městském úřadě ve Rtyni v Podkrkonoší.</w:t>
      </w:r>
    </w:p>
    <w:p w:rsidR="00495BD1" w:rsidRPr="008A4868" w:rsidRDefault="00495BD1" w:rsidP="00E60CE5">
      <w:pPr>
        <w:spacing w:after="0"/>
        <w:jc w:val="both"/>
        <w:rPr>
          <w:sz w:val="24"/>
          <w:szCs w:val="24"/>
        </w:rPr>
      </w:pPr>
    </w:p>
    <w:p w:rsidR="00495BD1" w:rsidRDefault="00495BD1" w:rsidP="00E60CE5">
      <w:pPr>
        <w:spacing w:after="0"/>
        <w:jc w:val="both"/>
        <w:rPr>
          <w:sz w:val="24"/>
          <w:szCs w:val="24"/>
        </w:rPr>
      </w:pPr>
      <w:r w:rsidRPr="008A4868">
        <w:rPr>
          <w:sz w:val="24"/>
          <w:szCs w:val="24"/>
        </w:rPr>
        <w:t xml:space="preserve">Svazek obcí Jestřebí hory oznamuje, že </w:t>
      </w:r>
      <w:r>
        <w:rPr>
          <w:b/>
          <w:sz w:val="24"/>
          <w:szCs w:val="24"/>
        </w:rPr>
        <w:t>střednědobý výhled rozpočtu</w:t>
      </w:r>
      <w:r w:rsidRPr="008A4868">
        <w:rPr>
          <w:b/>
          <w:sz w:val="24"/>
          <w:szCs w:val="24"/>
        </w:rPr>
        <w:t xml:space="preserve"> na období 20</w:t>
      </w:r>
      <w:r>
        <w:rPr>
          <w:b/>
          <w:sz w:val="24"/>
          <w:szCs w:val="24"/>
        </w:rPr>
        <w:t>2</w:t>
      </w:r>
      <w:r w:rsidR="00841870">
        <w:rPr>
          <w:b/>
          <w:sz w:val="24"/>
          <w:szCs w:val="24"/>
        </w:rPr>
        <w:t>3</w:t>
      </w:r>
      <w:r w:rsidRPr="008A4868">
        <w:rPr>
          <w:b/>
          <w:sz w:val="24"/>
          <w:szCs w:val="24"/>
        </w:rPr>
        <w:t xml:space="preserve"> – 20</w:t>
      </w:r>
      <w:r>
        <w:rPr>
          <w:b/>
          <w:sz w:val="24"/>
          <w:szCs w:val="24"/>
        </w:rPr>
        <w:t>2</w:t>
      </w:r>
      <w:r w:rsidR="00841870">
        <w:rPr>
          <w:b/>
          <w:sz w:val="24"/>
          <w:szCs w:val="24"/>
        </w:rPr>
        <w:t>5</w:t>
      </w:r>
      <w:r w:rsidRPr="008A4868">
        <w:rPr>
          <w:sz w:val="24"/>
          <w:szCs w:val="24"/>
        </w:rPr>
        <w:t xml:space="preserve">, který byl schválen </w:t>
      </w:r>
      <w:r w:rsidR="00841870">
        <w:rPr>
          <w:sz w:val="24"/>
          <w:szCs w:val="24"/>
        </w:rPr>
        <w:t>9</w:t>
      </w:r>
      <w:r>
        <w:rPr>
          <w:sz w:val="24"/>
          <w:szCs w:val="24"/>
        </w:rPr>
        <w:t>. 12</w:t>
      </w:r>
      <w:r w:rsidRPr="008A4868">
        <w:rPr>
          <w:sz w:val="24"/>
          <w:szCs w:val="24"/>
        </w:rPr>
        <w:t>. 20</w:t>
      </w:r>
      <w:r>
        <w:rPr>
          <w:sz w:val="24"/>
          <w:szCs w:val="24"/>
        </w:rPr>
        <w:t>2</w:t>
      </w:r>
      <w:r w:rsidR="00841870">
        <w:rPr>
          <w:sz w:val="24"/>
          <w:szCs w:val="24"/>
        </w:rPr>
        <w:t>1</w:t>
      </w:r>
      <w:r w:rsidRPr="008A4868">
        <w:rPr>
          <w:sz w:val="24"/>
          <w:szCs w:val="24"/>
        </w:rPr>
        <w:t xml:space="preserve"> výborem SOJH, byl zveřejněn v elektronické podobě na webových stránkách svazku </w:t>
      </w:r>
      <w:hyperlink r:id="rId7" w:history="1">
        <w:r w:rsidRPr="008A4868">
          <w:rPr>
            <w:rStyle w:val="Hypertextovodkaz"/>
            <w:color w:val="auto"/>
            <w:sz w:val="24"/>
            <w:szCs w:val="24"/>
            <w:u w:val="none"/>
          </w:rPr>
          <w:t>www.jestrebihory.net</w:t>
        </w:r>
      </w:hyperlink>
      <w:r w:rsidRPr="008A4868">
        <w:rPr>
          <w:sz w:val="24"/>
          <w:szCs w:val="24"/>
        </w:rPr>
        <w:t>. Do jeho listinné podoby lze nahlédnout na Městském úřadě ve Rtyni v Podkrkonoší.</w:t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</w:p>
    <w:p w:rsidR="00495BD1" w:rsidRDefault="00495BD1" w:rsidP="00E60CE5">
      <w:pPr>
        <w:spacing w:after="0"/>
        <w:jc w:val="both"/>
        <w:rPr>
          <w:sz w:val="24"/>
          <w:szCs w:val="24"/>
        </w:rPr>
      </w:pPr>
    </w:p>
    <w:p w:rsidR="00495BD1" w:rsidRDefault="00495BD1" w:rsidP="00495BD1">
      <w:pPr>
        <w:spacing w:after="0"/>
        <w:jc w:val="both"/>
        <w:rPr>
          <w:sz w:val="24"/>
          <w:szCs w:val="24"/>
        </w:rPr>
      </w:pPr>
      <w:r w:rsidRPr="008A4868">
        <w:rPr>
          <w:sz w:val="24"/>
          <w:szCs w:val="24"/>
        </w:rPr>
        <w:t xml:space="preserve">Svazek obcí Jestřebí hory oznamuje, že </w:t>
      </w:r>
      <w:r>
        <w:rPr>
          <w:b/>
          <w:sz w:val="24"/>
          <w:szCs w:val="24"/>
        </w:rPr>
        <w:t xml:space="preserve">rozpočtová opatření na rok </w:t>
      </w:r>
      <w:r w:rsidRPr="008A486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841870">
        <w:rPr>
          <w:b/>
          <w:sz w:val="24"/>
          <w:szCs w:val="24"/>
        </w:rPr>
        <w:t>2</w:t>
      </w:r>
      <w:r>
        <w:rPr>
          <w:sz w:val="24"/>
          <w:szCs w:val="24"/>
        </w:rPr>
        <w:t>, které budou schvalována v průběhu roku výborem SOJH, budou zveřejňována</w:t>
      </w:r>
      <w:r w:rsidRPr="008A4868">
        <w:rPr>
          <w:sz w:val="24"/>
          <w:szCs w:val="24"/>
        </w:rPr>
        <w:t xml:space="preserve"> v elektronické podobě na webových stránkách svazku </w:t>
      </w:r>
      <w:hyperlink r:id="rId8" w:history="1">
        <w:r w:rsidRPr="008A4868">
          <w:rPr>
            <w:rStyle w:val="Hypertextovodkaz"/>
            <w:color w:val="auto"/>
            <w:sz w:val="24"/>
            <w:szCs w:val="24"/>
            <w:u w:val="none"/>
          </w:rPr>
          <w:t>www.jestrebihory.net</w:t>
        </w:r>
      </w:hyperlink>
      <w:r>
        <w:rPr>
          <w:rStyle w:val="Hypertextovodkaz"/>
          <w:color w:val="auto"/>
          <w:sz w:val="24"/>
          <w:szCs w:val="24"/>
          <w:u w:val="none"/>
        </w:rPr>
        <w:t xml:space="preserve"> do 30 dnů ode dne schválení</w:t>
      </w:r>
      <w:r>
        <w:rPr>
          <w:sz w:val="24"/>
          <w:szCs w:val="24"/>
        </w:rPr>
        <w:t xml:space="preserve">. </w:t>
      </w:r>
      <w:r>
        <w:rPr>
          <w:rStyle w:val="Hypertextovodkaz"/>
          <w:color w:val="auto"/>
          <w:sz w:val="24"/>
          <w:szCs w:val="24"/>
          <w:u w:val="none"/>
        </w:rPr>
        <w:t>Tato rozpočtová opatření budou zveřejněna až do konce rozpočtového roku (stejně jako rozpočet svazku)</w:t>
      </w:r>
      <w:r>
        <w:rPr>
          <w:sz w:val="24"/>
          <w:szCs w:val="24"/>
        </w:rPr>
        <w:t>. Do</w:t>
      </w:r>
      <w:r w:rsidRPr="008A4868">
        <w:rPr>
          <w:sz w:val="24"/>
          <w:szCs w:val="24"/>
        </w:rPr>
        <w:t xml:space="preserve"> listinné podoby</w:t>
      </w:r>
      <w:r>
        <w:rPr>
          <w:sz w:val="24"/>
          <w:szCs w:val="24"/>
        </w:rPr>
        <w:t xml:space="preserve"> těchto opatření</w:t>
      </w:r>
      <w:r w:rsidRPr="008A4868">
        <w:rPr>
          <w:sz w:val="24"/>
          <w:szCs w:val="24"/>
        </w:rPr>
        <w:t xml:space="preserve"> lze nahlédnout na Městském úřadě ve Rtyni v Podkrkonoší.</w:t>
      </w:r>
    </w:p>
    <w:p w:rsidR="00E60CE5" w:rsidRPr="008A4868" w:rsidRDefault="00495BD1" w:rsidP="00E60CE5">
      <w:pPr>
        <w:spacing w:after="0"/>
        <w:jc w:val="both"/>
        <w:rPr>
          <w:sz w:val="24"/>
          <w:szCs w:val="24"/>
        </w:rPr>
      </w:pP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="00E60CE5" w:rsidRPr="008A4868">
        <w:rPr>
          <w:sz w:val="24"/>
          <w:szCs w:val="24"/>
        </w:rPr>
        <w:tab/>
      </w:r>
    </w:p>
    <w:p w:rsidR="00495BD1" w:rsidRDefault="00E60CE5" w:rsidP="00E60CE5">
      <w:pPr>
        <w:spacing w:after="0"/>
        <w:jc w:val="both"/>
        <w:rPr>
          <w:sz w:val="24"/>
          <w:szCs w:val="24"/>
        </w:rPr>
      </w:pP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</w:p>
    <w:p w:rsidR="00495BD1" w:rsidRDefault="00495BD1" w:rsidP="00E60CE5">
      <w:pPr>
        <w:spacing w:after="0"/>
        <w:jc w:val="both"/>
        <w:rPr>
          <w:sz w:val="24"/>
          <w:szCs w:val="24"/>
        </w:rPr>
      </w:pPr>
    </w:p>
    <w:p w:rsidR="00E60CE5" w:rsidRDefault="00E60CE5" w:rsidP="00495BD1">
      <w:pPr>
        <w:spacing w:after="0"/>
        <w:ind w:left="11328"/>
        <w:jc w:val="both"/>
        <w:rPr>
          <w:sz w:val="24"/>
          <w:szCs w:val="24"/>
        </w:rPr>
      </w:pPr>
      <w:r w:rsidRPr="00C00C25">
        <w:rPr>
          <w:sz w:val="24"/>
          <w:szCs w:val="24"/>
        </w:rPr>
        <w:t xml:space="preserve">Vyvěšeno </w:t>
      </w:r>
      <w:r w:rsidR="00C00C25" w:rsidRPr="00C00C25">
        <w:rPr>
          <w:sz w:val="24"/>
          <w:szCs w:val="24"/>
        </w:rPr>
        <w:t>3</w:t>
      </w:r>
      <w:r w:rsidR="00495BD1" w:rsidRPr="00C00C25">
        <w:rPr>
          <w:sz w:val="24"/>
          <w:szCs w:val="24"/>
        </w:rPr>
        <w:t>. 1. 202</w:t>
      </w:r>
      <w:r w:rsidR="00841870" w:rsidRPr="00C00C25">
        <w:rPr>
          <w:sz w:val="24"/>
          <w:szCs w:val="24"/>
        </w:rPr>
        <w:t>2</w:t>
      </w:r>
    </w:p>
    <w:p w:rsidR="005833F0" w:rsidRDefault="00FF6D69" w:rsidP="0046371D">
      <w:pPr>
        <w:spacing w:after="0"/>
        <w:jc w:val="both"/>
        <w:rPr>
          <w:sz w:val="24"/>
          <w:szCs w:val="24"/>
        </w:rPr>
      </w:pP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</w:p>
    <w:p w:rsidR="005833F0" w:rsidRDefault="005833F0" w:rsidP="0046371D">
      <w:pPr>
        <w:spacing w:after="0"/>
        <w:jc w:val="both"/>
        <w:rPr>
          <w:sz w:val="24"/>
          <w:szCs w:val="24"/>
        </w:rPr>
      </w:pPr>
    </w:p>
    <w:p w:rsidR="005833F0" w:rsidRDefault="005833F0" w:rsidP="0046371D">
      <w:pPr>
        <w:spacing w:after="0"/>
        <w:jc w:val="both"/>
        <w:rPr>
          <w:sz w:val="24"/>
          <w:szCs w:val="24"/>
        </w:rPr>
      </w:pPr>
    </w:p>
    <w:p w:rsidR="005833F0" w:rsidRDefault="005833F0" w:rsidP="0046371D">
      <w:pPr>
        <w:spacing w:after="0"/>
        <w:jc w:val="both"/>
        <w:rPr>
          <w:sz w:val="24"/>
          <w:szCs w:val="24"/>
        </w:rPr>
      </w:pPr>
    </w:p>
    <w:p w:rsidR="005833F0" w:rsidRDefault="005833F0" w:rsidP="0046371D">
      <w:pPr>
        <w:spacing w:after="0"/>
        <w:jc w:val="both"/>
        <w:rPr>
          <w:sz w:val="24"/>
          <w:szCs w:val="24"/>
        </w:rPr>
      </w:pPr>
    </w:p>
    <w:sectPr w:rsidR="005833F0" w:rsidSect="002A7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0E"/>
    <w:rsid w:val="00063DC6"/>
    <w:rsid w:val="000B42CE"/>
    <w:rsid w:val="00224785"/>
    <w:rsid w:val="002A72CB"/>
    <w:rsid w:val="002B28E3"/>
    <w:rsid w:val="0033507E"/>
    <w:rsid w:val="00343395"/>
    <w:rsid w:val="003E1C11"/>
    <w:rsid w:val="003F599A"/>
    <w:rsid w:val="00431A76"/>
    <w:rsid w:val="0046371D"/>
    <w:rsid w:val="00495BD1"/>
    <w:rsid w:val="005833F0"/>
    <w:rsid w:val="005975F0"/>
    <w:rsid w:val="005F0822"/>
    <w:rsid w:val="00694E85"/>
    <w:rsid w:val="007347F2"/>
    <w:rsid w:val="00736D0E"/>
    <w:rsid w:val="00741244"/>
    <w:rsid w:val="007518F2"/>
    <w:rsid w:val="00761E2E"/>
    <w:rsid w:val="00781082"/>
    <w:rsid w:val="007D46A7"/>
    <w:rsid w:val="00841870"/>
    <w:rsid w:val="00865D62"/>
    <w:rsid w:val="008939E6"/>
    <w:rsid w:val="008A4868"/>
    <w:rsid w:val="008C54CB"/>
    <w:rsid w:val="008E10BD"/>
    <w:rsid w:val="009E4C72"/>
    <w:rsid w:val="00B0173E"/>
    <w:rsid w:val="00B72B1A"/>
    <w:rsid w:val="00B77F3B"/>
    <w:rsid w:val="00C00C25"/>
    <w:rsid w:val="00C12F6B"/>
    <w:rsid w:val="00C14CA8"/>
    <w:rsid w:val="00C45371"/>
    <w:rsid w:val="00C51C9E"/>
    <w:rsid w:val="00CB135E"/>
    <w:rsid w:val="00CC0ADA"/>
    <w:rsid w:val="00CC42D3"/>
    <w:rsid w:val="00D77FE9"/>
    <w:rsid w:val="00DC33AC"/>
    <w:rsid w:val="00E46231"/>
    <w:rsid w:val="00E60CE5"/>
    <w:rsid w:val="00ED6790"/>
    <w:rsid w:val="00F017FF"/>
    <w:rsid w:val="00F36F1C"/>
    <w:rsid w:val="00F567E4"/>
    <w:rsid w:val="00FF40F3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D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D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trebihory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strebihory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strebihory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Bartoníčková Lada</dc:creator>
  <cp:lastModifiedBy>Uživatel systému Windows</cp:lastModifiedBy>
  <cp:revision>2</cp:revision>
  <cp:lastPrinted>2019-01-04T13:35:00Z</cp:lastPrinted>
  <dcterms:created xsi:type="dcterms:W3CDTF">2022-01-03T12:28:00Z</dcterms:created>
  <dcterms:modified xsi:type="dcterms:W3CDTF">2022-01-03T12:28:00Z</dcterms:modified>
</cp:coreProperties>
</file>